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宝鸡市住房公积金管理中心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单位网上服务大厅办理协议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lang w:val="en-US" w:eastAsia="zh-CN"/>
        </w:rPr>
      </w:pPr>
      <w:r>
        <w:rPr>
          <w:rFonts w:hint="eastAsia"/>
          <w:lang w:val="en-US" w:eastAsia="zh-CN"/>
        </w:rPr>
        <w:t>甲方：宝鸡市住房公积金管理中心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lang w:val="en-US" w:eastAsia="zh-CN"/>
        </w:rPr>
      </w:pPr>
      <w:r>
        <w:rPr>
          <w:rFonts w:hint="eastAsia"/>
          <w:lang w:val="en-US" w:eastAsia="zh-CN"/>
        </w:rPr>
        <w:t>乙方：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lang w:val="en-US" w:eastAsia="zh-CN"/>
        </w:rPr>
      </w:pPr>
      <w:r>
        <w:rPr>
          <w:rFonts w:hint="eastAsia"/>
          <w:lang w:val="en-US" w:eastAsia="zh-CN"/>
        </w:rPr>
        <w:t>根据《中华人民共和国民法典》《中华人民共和国电子签名法》《住房公积金管理条例》等规定，甲乙双方就乙方使用甲方提供的宝鸡市住房公积金网上服务大厅（以下简称“网厅”）办理住房公积金业务相关事宜达成以下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lang w:val="en-US" w:eastAsia="zh-CN"/>
        </w:rPr>
      </w:pPr>
      <w:r>
        <w:rPr>
          <w:rFonts w:hint="eastAsia"/>
          <w:b/>
          <w:bCs/>
          <w:lang w:val="en-US" w:eastAsia="zh-CN"/>
        </w:rPr>
        <w:t>第一条</w:t>
      </w:r>
      <w:r>
        <w:rPr>
          <w:rFonts w:hint="eastAsia"/>
          <w:lang w:val="en-US" w:eastAsia="zh-CN"/>
        </w:rPr>
        <w:t xml:space="preserve"> 网厅是甲方向正常缴存住房公积金的单位推出的住房公积金自助服务方式，为缴存单位提供单位和缴存人信息变更、缴存人登记、账户状态变更、基数调整、汇缴、补缴、缴存比例调整、单位简易销户、证明打印、查询等服务。具体业务以甲方网厅平台实际提供业务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lang w:val="en-US" w:eastAsia="zh-CN"/>
        </w:rPr>
      </w:pPr>
      <w:r>
        <w:rPr>
          <w:rFonts w:hint="eastAsia"/>
          <w:b/>
          <w:bCs/>
          <w:lang w:val="en-US" w:eastAsia="zh-CN"/>
        </w:rPr>
        <w:t>第二条</w:t>
      </w:r>
      <w:r>
        <w:rPr>
          <w:rFonts w:hint="eastAsia"/>
          <w:lang w:val="en-US" w:eastAsia="zh-CN"/>
        </w:rPr>
        <w:t xml:space="preserve"> 甲方与乙方在网厅上相互传送的以符号、数字、字母、文字等形式表达的各项数据信息，与书面表册及文件具有同等法律效力；若各项数据信息出现差异，双方应及时沟通处理，必要时乙方应前往甲方服务大厅进行更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lang w:val="en-US" w:eastAsia="zh-CN"/>
        </w:rPr>
      </w:pPr>
      <w:r>
        <w:rPr>
          <w:rFonts w:hint="eastAsia"/>
          <w:b/>
          <w:bCs/>
          <w:lang w:val="en-US" w:eastAsia="zh-CN"/>
        </w:rPr>
        <w:t>第三条</w:t>
      </w:r>
      <w:r>
        <w:rPr>
          <w:rFonts w:hint="eastAsia"/>
          <w:lang w:val="en-US" w:eastAsia="zh-CN"/>
        </w:rPr>
        <w:t xml:space="preserve"> 乙方在网厅汇（补）缴核定完成后，乙方可以选择暂存款（未分配金额）、转账等方式进行缴款和资金分配。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lang w:val="en-US" w:eastAsia="zh-CN"/>
        </w:rPr>
      </w:pPr>
      <w:r>
        <w:rPr>
          <w:rFonts w:hint="eastAsia"/>
          <w:b/>
          <w:bCs/>
          <w:lang w:val="en-US" w:eastAsia="zh-CN"/>
        </w:rPr>
        <w:t>第四条</w:t>
      </w:r>
      <w:r>
        <w:rPr>
          <w:rFonts w:hint="eastAsia"/>
          <w:lang w:val="en-US" w:eastAsia="zh-CN"/>
        </w:rPr>
        <w:t xml:space="preserve"> 甲方的权利义务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lang w:val="en-US" w:eastAsia="zh-CN"/>
        </w:rPr>
        <w:t>（一）甲方通过住房公积金</w:t>
      </w:r>
      <w:r>
        <w:rPr>
          <w:rFonts w:hint="eastAsia"/>
          <w:highlight w:val="none"/>
          <w:lang w:val="en-US" w:eastAsia="zh-CN"/>
        </w:rPr>
        <w:t>服务热线</w:t>
      </w:r>
      <w:r>
        <w:rPr>
          <w:rFonts w:hint="eastAsia"/>
          <w:lang w:val="en-US" w:eastAsia="zh-CN"/>
        </w:rPr>
        <w:t>、官方网站等方式向乙方提供住房公积金网厅业务</w:t>
      </w:r>
      <w:r>
        <w:rPr>
          <w:rFonts w:hint="eastAsia"/>
          <w:highlight w:val="none"/>
          <w:shd w:val="clear"/>
          <w:lang w:val="en-US" w:eastAsia="zh-CN"/>
        </w:rPr>
        <w:t>操作指南</w:t>
      </w:r>
      <w:r>
        <w:rPr>
          <w:rFonts w:hint="eastAsia"/>
          <w:lang w:val="en-US" w:eastAsia="zh-CN"/>
        </w:rPr>
        <w:t>和业务咨询。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lang w:val="en-US" w:eastAsia="zh-CN"/>
        </w:rPr>
        <w:t>（二）甲方因不可抗力或第三方攻击，导致网厅服务中断、致使乙方相关信息丢失等损失的，甲方不承担对乙方或任何第三方的法律责任。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lang w:val="en-US" w:eastAsia="zh-CN"/>
        </w:rPr>
        <w:t>（三）甲方有权对网厅进行维护、升级、服务项目调整和暂停网络服务。对网厅进行升级、暂停或对服务项目进行调整时，甲方应尽可能事先进行通告。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rPr>
          <w:rFonts w:hint="eastAsia"/>
          <w:lang w:val="en-US" w:eastAsia="zh-CN"/>
        </w:rPr>
      </w:pPr>
      <w:r>
        <w:rPr>
          <w:rFonts w:hint="eastAsia"/>
          <w:lang w:val="en-US" w:eastAsia="zh-CN"/>
        </w:rPr>
        <w:t xml:space="preserve">  （四）发生下列任何一种情形，甲方有权随时中断或终止向乙方提供本协议约定的服务而无需事先通知乙方：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rPr>
          <w:rFonts w:hint="eastAsia"/>
          <w:lang w:val="en-US" w:eastAsia="zh-CN"/>
        </w:rPr>
      </w:pPr>
      <w:r>
        <w:rPr>
          <w:rFonts w:hint="eastAsia"/>
          <w:lang w:val="en-US" w:eastAsia="zh-CN"/>
        </w:rPr>
        <w:t xml:space="preserve">   1.乙方提供虚假、错误的资料、数据；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rPr>
          <w:rFonts w:hint="eastAsia"/>
          <w:lang w:val="en-US" w:eastAsia="zh-CN"/>
        </w:rPr>
      </w:pPr>
      <w:r>
        <w:rPr>
          <w:rFonts w:hint="eastAsia"/>
          <w:lang w:val="en-US" w:eastAsia="zh-CN"/>
        </w:rPr>
        <w:t xml:space="preserve">   2.乙方违反网厅的使用规则和操作流程；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rPr>
          <w:rFonts w:hint="eastAsia"/>
          <w:lang w:val="en-US" w:eastAsia="zh-CN"/>
        </w:rPr>
      </w:pPr>
      <w:r>
        <w:rPr>
          <w:rFonts w:hint="eastAsia"/>
          <w:lang w:val="en-US" w:eastAsia="zh-CN"/>
        </w:rPr>
        <w:t xml:space="preserve">   3.因政府指令、司法原因或不可抗力而导致中断或终止服务。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lang w:val="en-US" w:eastAsia="zh-CN"/>
        </w:rPr>
      </w:pPr>
      <w:r>
        <w:rPr>
          <w:rFonts w:hint="eastAsia"/>
          <w:b/>
          <w:bCs/>
          <w:lang w:val="en-US" w:eastAsia="zh-CN"/>
        </w:rPr>
        <w:t>第五条</w:t>
      </w:r>
      <w:r>
        <w:rPr>
          <w:rFonts w:hint="eastAsia"/>
          <w:lang w:val="en-US" w:eastAsia="zh-CN"/>
        </w:rPr>
        <w:t xml:space="preserve"> 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rPr>
          <w:rFonts w:hint="eastAsia"/>
          <w:highlight w:val="none"/>
          <w:lang w:val="en-US" w:eastAsia="zh-CN"/>
        </w:rPr>
      </w:pPr>
      <w:r>
        <w:rPr>
          <w:rFonts w:hint="eastAsia"/>
          <w:lang w:val="en-US" w:eastAsia="zh-CN"/>
        </w:rPr>
        <w:t>（一）乙方通过甲方官方网站（http://zfgjj.baoji.gov.cn/）进入单位网厅登录入口，经陕西政务服务网统一身份认证后进入网厅，</w:t>
      </w:r>
      <w:r>
        <w:rPr>
          <w:rFonts w:hint="eastAsia"/>
          <w:highlight w:val="none"/>
          <w:lang w:val="en-US" w:eastAsia="zh-CN"/>
        </w:rPr>
        <w:t>乙方经办人在网厅进行的操作均视为乙方行为，由此引发的风险和损失由乙方自行承担；乙方应确认本单位公积金经办人在网厅办理公积金业务已获得单位法定代表人充分授权，单位公积金经办人应妥善保管登录账号密码，因登录信息泄露丢失造成的损失，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rPr>
          <w:rFonts w:hint="eastAsia"/>
          <w:highlight w:val="none"/>
          <w:lang w:val="en-US" w:eastAsia="zh-CN"/>
        </w:rPr>
      </w:pPr>
      <w:r>
        <w:rPr>
          <w:rFonts w:hint="eastAsia"/>
          <w:highlight w:val="none"/>
          <w:lang w:val="en-US" w:eastAsia="zh-CN"/>
        </w:rPr>
        <w:t xml:space="preserve">  （二）乙方登录网厅办理住房公积金业务，应按照网厅操作流程操作，并提供真实、有效的数据信息或指令。如因乙方提供虚假或不完整数据造成的损失由乙方承担。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rPr>
          <w:rFonts w:hint="eastAsia"/>
          <w:color w:val="auto"/>
          <w:highlight w:val="none"/>
          <w:lang w:val="en-US" w:eastAsia="zh-CN"/>
        </w:rPr>
      </w:pPr>
      <w:r>
        <w:rPr>
          <w:rFonts w:hint="eastAsia"/>
          <w:highlight w:val="none"/>
          <w:lang w:val="en-US" w:eastAsia="zh-CN"/>
        </w:rPr>
        <w:t xml:space="preserve">   </w:t>
      </w:r>
      <w:r>
        <w:rPr>
          <w:rFonts w:hint="eastAsia"/>
          <w:color w:val="auto"/>
          <w:highlight w:val="none"/>
          <w:lang w:val="en-US" w:eastAsia="zh-CN"/>
        </w:rPr>
        <w:t>（三）乙方经办人发生变更的，应及时通过网厅或前往公积金服务大厅办理变更登记手续。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（四）乙方如需终止网厅业务，须按甲方规定办理注销申请手续，乙方注销手续办妥后，本协议即终止。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highlight w:val="none"/>
          <w:lang w:val="en-US" w:eastAsia="zh-CN"/>
        </w:rPr>
      </w:pPr>
      <w:r>
        <w:rPr>
          <w:rFonts w:hint="eastAsia"/>
          <w:b/>
          <w:bCs/>
          <w:highlight w:val="none"/>
          <w:lang w:val="en-US" w:eastAsia="zh-CN"/>
        </w:rPr>
        <w:t>第六条</w:t>
      </w:r>
      <w:r>
        <w:rPr>
          <w:rFonts w:hint="eastAsia"/>
          <w:highlight w:val="none"/>
          <w:lang w:val="en-US" w:eastAsia="zh-CN"/>
        </w:rPr>
        <w:t xml:space="preserve"> 争议解决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highlight w:val="none"/>
          <w:lang w:val="en-US" w:eastAsia="zh-CN"/>
        </w:rPr>
      </w:pPr>
      <w:r>
        <w:rPr>
          <w:rFonts w:hint="eastAsia"/>
          <w:highlight w:val="none"/>
          <w:lang w:val="en-US" w:eastAsia="zh-CN"/>
        </w:rPr>
        <w:t>甲乙双方就本协议内容或其执行事项发生争议的，由双方协商解决；协商不成的，可向甲方所在地人民法院提起诉讼。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default"/>
          <w:highlight w:val="none"/>
          <w:lang w:val="en-US" w:eastAsia="zh-CN"/>
        </w:rPr>
      </w:pPr>
      <w:r>
        <w:rPr>
          <w:rFonts w:hint="eastAsia"/>
          <w:b/>
          <w:bCs/>
          <w:highlight w:val="none"/>
          <w:lang w:val="en-US" w:eastAsia="zh-CN"/>
        </w:rPr>
        <w:t>第七条</w:t>
      </w:r>
      <w:r>
        <w:rPr>
          <w:rFonts w:hint="eastAsia"/>
          <w:highlight w:val="none"/>
          <w:lang w:val="en-US" w:eastAsia="zh-CN"/>
        </w:rPr>
        <w:t xml:space="preserve">  其他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highlight w:val="none"/>
          <w:lang w:val="en-US" w:eastAsia="zh-CN"/>
        </w:rPr>
        <w:t>（一）本协议以宝鸡市住房公积金管理中心网站</w:t>
      </w:r>
      <w:r>
        <w:rPr>
          <w:rFonts w:hint="eastAsia"/>
          <w:lang w:val="en-US" w:eastAsia="zh-CN"/>
        </w:rPr>
        <w:t>（http://zfgjj.baoji.gov.cn），同时期公开的文本内容为最终版本。任何一方提供的文本内容若与网站公开文本不符，应以网站公开文本内容执行，双方在本协议上的盖章视为对网站公开文本的同意。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lang w:val="en-US" w:eastAsia="zh-CN"/>
        </w:rPr>
        <w:t>（二）本协议未尽事宜甲乙双方可协商解决；因政策调整、技术升级原因引起的协议内容变更，甲方可在网站公开通知的前提下单方进行，乙方有异议的，应及时与甲方协商解决。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lang w:val="en-US" w:eastAsia="zh-CN"/>
        </w:rPr>
        <w:t>（三）本协议一式两份，甲乙双方各执一份，具有同等法律效力。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lang w:val="en-US" w:eastAsia="zh-CN"/>
        </w:rPr>
        <w:t>甲方（单位公章）：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lang w:val="en-US" w:eastAsia="zh-CN"/>
        </w:rPr>
        <w:t>法定代表人/负责人（印章）：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lang w:val="en-US" w:eastAsia="zh-CN"/>
        </w:rPr>
        <w:t>乙方（单位公章）：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lang w:val="en-US" w:eastAsia="zh-CN"/>
        </w:rPr>
        <w:t>法定代表人/负责人（印章）：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760" w:firstLineChars="1800"/>
        <w:textAlignment w:val="auto"/>
        <w:rPr>
          <w:rFonts w:hint="default"/>
          <w:lang w:val="en-US" w:eastAsia="zh-CN"/>
        </w:rPr>
      </w:pPr>
      <w:r>
        <w:rPr>
          <w:rFonts w:hint="eastAsia"/>
          <w:lang w:val="en-US" w:eastAsia="zh-CN"/>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MWMyZDc0ZWM1MjMxZGViYzViNmNjODhhOTY5ZDcifQ=="/>
  </w:docVars>
  <w:rsids>
    <w:rsidRoot w:val="00000000"/>
    <w:rsid w:val="038D6F52"/>
    <w:rsid w:val="08E7715F"/>
    <w:rsid w:val="0C2C5C40"/>
    <w:rsid w:val="0F1007AE"/>
    <w:rsid w:val="1936775F"/>
    <w:rsid w:val="1B9142C3"/>
    <w:rsid w:val="1BB77783"/>
    <w:rsid w:val="1C7712C2"/>
    <w:rsid w:val="1DD0420E"/>
    <w:rsid w:val="1EE43097"/>
    <w:rsid w:val="20733865"/>
    <w:rsid w:val="22845482"/>
    <w:rsid w:val="27164CE2"/>
    <w:rsid w:val="27BA73F8"/>
    <w:rsid w:val="309033DF"/>
    <w:rsid w:val="32AD3EF7"/>
    <w:rsid w:val="341927AF"/>
    <w:rsid w:val="36656609"/>
    <w:rsid w:val="36A53728"/>
    <w:rsid w:val="3E7F7964"/>
    <w:rsid w:val="3FB702C1"/>
    <w:rsid w:val="467632F5"/>
    <w:rsid w:val="4FA30191"/>
    <w:rsid w:val="51E7636A"/>
    <w:rsid w:val="537822E2"/>
    <w:rsid w:val="547A5F32"/>
    <w:rsid w:val="55675CB2"/>
    <w:rsid w:val="640A5F9E"/>
    <w:rsid w:val="66A9137B"/>
    <w:rsid w:val="676D7C8B"/>
    <w:rsid w:val="69490840"/>
    <w:rsid w:val="6EB97727"/>
    <w:rsid w:val="73A52BC2"/>
    <w:rsid w:val="76F035EC"/>
    <w:rsid w:val="7F633DE8"/>
    <w:rsid w:val="7F71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1578</Words>
  <Characters>1631</Characters>
  <Lines>0</Lines>
  <Paragraphs>0</Paragraphs>
  <TotalTime>7</TotalTime>
  <ScaleCrop>false</ScaleCrop>
  <LinksUpToDate>false</LinksUpToDate>
  <CharactersWithSpaces>1860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2020-03-24T06:45:00Z</dcterms:created>
  <dc:creator>综合科 文书岗</dc:creator>
  <cp:lastModifiedBy>土豆娇</cp:lastModifiedBy>
  <cp:lastPrinted>2022-11-04T07:56:00Z</cp:lastPrinted>
  <dcterms:modified xsi:type="dcterms:W3CDTF">2023-04-18T02:27:44Z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F9F89FB3C67143558D005D1208301962</vt:lpwstr>
  </property>
</Properties>
</file>