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宝鸡市住房公积金贷款变更申请表</w:t>
      </w:r>
    </w:p>
    <w:p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借款合同编号：                                                申请日期：     年    月    日</w:t>
      </w:r>
    </w:p>
    <w:tbl>
      <w:tblPr>
        <w:tblStyle w:val="5"/>
        <w:tblpPr w:leftFromText="180" w:rightFromText="180" w:vertAnchor="text" w:horzAnchor="page" w:tblpXSpec="center" w:tblpY="5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4"/>
        <w:gridCol w:w="580"/>
        <w:gridCol w:w="1001"/>
        <w:gridCol w:w="803"/>
        <w:gridCol w:w="421"/>
        <w:gridCol w:w="1020"/>
        <w:gridCol w:w="1397"/>
        <w:gridCol w:w="462"/>
        <w:gridCol w:w="631"/>
        <w:gridCol w:w="162"/>
        <w:gridCol w:w="867"/>
        <w:gridCol w:w="1461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exact"/>
          <w:jc w:val="center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申请人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仿宋"/>
                <w:color w:val="0C0C0C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身份证号</w:t>
            </w:r>
          </w:p>
        </w:tc>
        <w:tc>
          <w:tcPr>
            <w:tcW w:w="3519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仿宋"/>
                <w:color w:val="0C0C0C"/>
                <w:szCs w:val="21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与借款人关系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仿宋"/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exact"/>
          <w:jc w:val="center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申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请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事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  <w:u w:val="single"/>
              </w:rPr>
            </w:pPr>
            <w:r>
              <w:rPr>
                <w:rFonts w:hint="eastAsia" w:ascii="宋体" w:hAnsi="宋体" w:cs="仿宋"/>
                <w:szCs w:val="21"/>
              </w:rPr>
              <w:t>项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还款方式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0C0C0C"/>
                <w:szCs w:val="21"/>
                <w:highlight w:val="none"/>
              </w:rPr>
              <w:t>变更前</w:t>
            </w:r>
          </w:p>
        </w:tc>
        <w:tc>
          <w:tcPr>
            <w:tcW w:w="3641" w:type="dxa"/>
            <w:gridSpan w:val="4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ascii="宋体" w:hAnsi="宋体" w:cs="仿宋"/>
                <w:b w:val="0"/>
                <w:bCs w:val="0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C0C0C"/>
                <w:szCs w:val="21"/>
                <w:highlight w:val="none"/>
              </w:rPr>
              <w:t>□等额本金       □等额本息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b w:val="0"/>
                <w:bCs w:val="0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C0C0C"/>
                <w:szCs w:val="21"/>
                <w:highlight w:val="none"/>
              </w:rPr>
              <w:t>变更后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ascii="宋体" w:hAnsi="宋体" w:cs="仿宋"/>
                <w:b w:val="0"/>
                <w:bCs w:val="0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C0C0C"/>
                <w:szCs w:val="21"/>
                <w:highlight w:val="none"/>
              </w:rPr>
              <w:t>□等额本金     □等额本息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7" w:hRule="atLeas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还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款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类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型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提前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还款</w:t>
            </w:r>
          </w:p>
        </w:tc>
        <w:tc>
          <w:tcPr>
            <w:tcW w:w="8263" w:type="dxa"/>
            <w:gridSpan w:val="10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仿宋"/>
                <w:b w:val="0"/>
                <w:bCs w:val="0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C0C0C"/>
                <w:szCs w:val="21"/>
                <w:highlight w:val="none"/>
              </w:rPr>
              <w:t xml:space="preserve">□提前一次性结清； </w:t>
            </w:r>
          </w:p>
          <w:p>
            <w:pPr>
              <w:spacing w:line="240" w:lineRule="exact"/>
              <w:jc w:val="left"/>
              <w:rPr>
                <w:rFonts w:ascii="宋体" w:hAnsi="宋体" w:cs="仿宋"/>
                <w:b w:val="0"/>
                <w:bCs w:val="0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C0C0C"/>
                <w:szCs w:val="21"/>
                <w:highlight w:val="none"/>
              </w:rPr>
              <w:t>□ 提前部分还款：还款期限不变，月还款额减少（提前部分还款最低限额为1万元，按照整万元数还款本金）；</w:t>
            </w:r>
          </w:p>
          <w:p>
            <w:pPr>
              <w:spacing w:line="240" w:lineRule="exact"/>
              <w:jc w:val="left"/>
              <w:rPr>
                <w:rFonts w:ascii="宋体" w:hAnsi="宋体" w:cs="仿宋"/>
                <w:b w:val="0"/>
                <w:bCs w:val="0"/>
                <w:color w:val="0C0C0C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C0C0C"/>
                <w:szCs w:val="21"/>
                <w:highlight w:val="none"/>
              </w:rPr>
              <w:t>□ 提前部分</w:t>
            </w:r>
            <w:bookmarkStart w:id="0" w:name="_GoBack"/>
            <w:bookmarkEnd w:id="0"/>
            <w:r>
              <w:rPr>
                <w:rFonts w:hint="eastAsia" w:ascii="宋体" w:hAnsi="宋体" w:cs="仿宋"/>
                <w:b w:val="0"/>
                <w:bCs w:val="0"/>
                <w:color w:val="0C0C0C"/>
                <w:szCs w:val="21"/>
                <w:highlight w:val="none"/>
              </w:rPr>
              <w:t>还款：缩短还款期限，月还款额或月还本金不变。到期日变更为</w:t>
            </w:r>
            <w:r>
              <w:rPr>
                <w:rFonts w:hint="eastAsia" w:ascii="宋体" w:hAnsi="宋体" w:cs="仿宋"/>
                <w:b w:val="0"/>
                <w:bCs w:val="0"/>
                <w:color w:val="0C0C0C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仿宋"/>
                <w:b w:val="0"/>
                <w:bCs w:val="0"/>
                <w:color w:val="0C0C0C"/>
                <w:szCs w:val="21"/>
                <w:highlight w:val="none"/>
                <w:u w:val="thick"/>
              </w:rPr>
              <w:t xml:space="preserve">           </w:t>
            </w:r>
            <w:r>
              <w:rPr>
                <w:rFonts w:hint="eastAsia" w:ascii="宋体" w:hAnsi="宋体" w:cs="仿宋"/>
                <w:b w:val="0"/>
                <w:bCs w:val="0"/>
                <w:color w:val="0C0C0C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 w:hRule="atLeas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归还逾期</w:t>
            </w:r>
          </w:p>
        </w:tc>
        <w:tc>
          <w:tcPr>
            <w:tcW w:w="8263" w:type="dxa"/>
            <w:gridSpan w:val="10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 xml:space="preserve"> □ 公积金余额仅偿还逾期贷款本息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还款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金额</w:t>
            </w:r>
          </w:p>
        </w:tc>
        <w:tc>
          <w:tcPr>
            <w:tcW w:w="5735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人民币（大写）</w:t>
            </w:r>
          </w:p>
        </w:tc>
        <w:tc>
          <w:tcPr>
            <w:tcW w:w="352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来源</w:t>
            </w:r>
          </w:p>
        </w:tc>
        <w:tc>
          <w:tcPr>
            <w:tcW w:w="9264" w:type="dxa"/>
            <w:gridSpan w:val="11"/>
            <w:noWrap w:val="0"/>
            <w:vAlign w:val="center"/>
          </w:tcPr>
          <w:p>
            <w:pPr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 xml:space="preserve"> □ 住房公积金账户余额还款</w:t>
            </w:r>
            <w:r>
              <w:rPr>
                <w:rFonts w:hint="eastAsia" w:ascii="宋体" w:hAnsi="宋体" w:cs="仿宋"/>
                <w:color w:val="0C0C0C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仿宋"/>
                <w:color w:val="0C0C0C"/>
                <w:szCs w:val="21"/>
              </w:rPr>
              <w:t>元</w:t>
            </w:r>
          </w:p>
          <w:p>
            <w:pPr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 xml:space="preserve">   □ 借款人住房公积金账户</w:t>
            </w:r>
            <w:r>
              <w:rPr>
                <w:rFonts w:hint="eastAsia" w:ascii="宋体" w:hAnsi="宋体" w:cs="仿宋"/>
                <w:color w:val="0C0C0C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仿宋"/>
                <w:color w:val="0C0C0C"/>
                <w:szCs w:val="21"/>
              </w:rPr>
              <w:t>元   □ 配偶住房公积金账户</w:t>
            </w:r>
            <w:r>
              <w:rPr>
                <w:rFonts w:hint="eastAsia" w:ascii="宋体" w:hAnsi="宋体" w:cs="仿宋"/>
                <w:color w:val="0C0C0C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仿宋"/>
                <w:color w:val="0C0C0C"/>
                <w:szCs w:val="21"/>
              </w:rPr>
              <w:t>元</w:t>
            </w:r>
          </w:p>
          <w:p>
            <w:pPr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 xml:space="preserve"> □银行卡还款</w:t>
            </w:r>
            <w:r>
              <w:rPr>
                <w:rFonts w:hint="eastAsia" w:ascii="宋体" w:hAnsi="宋体" w:cs="仿宋"/>
                <w:color w:val="0C0C0C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仿宋"/>
                <w:color w:val="0C0C0C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变更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事项</w:t>
            </w:r>
          </w:p>
          <w:p>
            <w:pPr>
              <w:spacing w:before="156" w:beforeLines="50"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                                                   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变更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原因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 w:cs="仿宋"/>
                <w:color w:val="0C0C0C"/>
                <w:szCs w:val="21"/>
              </w:rPr>
            </w:pPr>
          </w:p>
        </w:tc>
        <w:tc>
          <w:tcPr>
            <w:tcW w:w="8263" w:type="dxa"/>
            <w:gridSpan w:val="10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□ 卡丢失  □ 卡注销  □ 其他</w:t>
            </w:r>
            <w:r>
              <w:rPr>
                <w:rFonts w:hint="eastAsia" w:ascii="宋体" w:hAnsi="宋体" w:cs="仿宋"/>
                <w:color w:val="0C0C0C"/>
                <w:szCs w:val="21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before="156" w:beforeLines="50"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10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变更还款账号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变更信息</w:t>
            </w:r>
          </w:p>
        </w:tc>
        <w:tc>
          <w:tcPr>
            <w:tcW w:w="35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变更前</w:t>
            </w:r>
          </w:p>
        </w:tc>
        <w:tc>
          <w:tcPr>
            <w:tcW w:w="35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还款账号</w:t>
            </w:r>
          </w:p>
        </w:tc>
        <w:tc>
          <w:tcPr>
            <w:tcW w:w="35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</w:p>
        </w:tc>
        <w:tc>
          <w:tcPr>
            <w:tcW w:w="35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户    名</w:t>
            </w:r>
          </w:p>
        </w:tc>
        <w:tc>
          <w:tcPr>
            <w:tcW w:w="35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</w:p>
        </w:tc>
        <w:tc>
          <w:tcPr>
            <w:tcW w:w="35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开户银行</w:t>
            </w:r>
          </w:p>
        </w:tc>
        <w:tc>
          <w:tcPr>
            <w:tcW w:w="35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</w:p>
        </w:tc>
        <w:tc>
          <w:tcPr>
            <w:tcW w:w="35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  <w:highlight w:val="none"/>
              </w:rPr>
              <w:t>缩短期限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0C0C0C"/>
                <w:szCs w:val="21"/>
                <w:highlight w:val="none"/>
              </w:rPr>
              <w:t>变更前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</w:rPr>
              <w:t>年，当期还款额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</w:rPr>
              <w:t>元。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0C0C0C"/>
                <w:szCs w:val="21"/>
                <w:highlight w:val="none"/>
              </w:rPr>
              <w:t>变更后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</w:rPr>
              <w:t>年，当期还款额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仿宋"/>
                <w:color w:val="0C0C0C"/>
                <w:szCs w:val="21"/>
                <w:highlight w:val="none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变更</w:t>
            </w:r>
          </w:p>
        </w:tc>
        <w:tc>
          <w:tcPr>
            <w:tcW w:w="8263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□ 已婚：申请作为共同还款人，履行还款义务。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0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</w:p>
        </w:tc>
        <w:tc>
          <w:tcPr>
            <w:tcW w:w="826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□ 离 异：申请终止配偶在婚前独自办理的住房公积金贷款还款义务。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exact"/>
          <w:jc w:val="center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before="156" w:beforeLines="50"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变更共同还款人</w:t>
            </w:r>
          </w:p>
        </w:tc>
        <w:tc>
          <w:tcPr>
            <w:tcW w:w="8263" w:type="dxa"/>
            <w:gridSpan w:val="10"/>
            <w:noWrap w:val="0"/>
            <w:vAlign w:val="center"/>
          </w:tcPr>
          <w:p>
            <w:pPr>
              <w:spacing w:before="156" w:beforeLines="50" w:line="240" w:lineRule="exact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 xml:space="preserve"> □ 借款人因</w:t>
            </w:r>
            <w:r>
              <w:rPr>
                <w:rFonts w:hint="eastAsia" w:ascii="宋体" w:hAnsi="宋体" w:cs="仿宋"/>
                <w:color w:val="0C0C0C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 w:cs="仿宋"/>
                <w:color w:val="0C0C0C"/>
                <w:szCs w:val="21"/>
              </w:rPr>
              <w:t>无法正常还款，申请增加共同还款人。</w:t>
            </w:r>
          </w:p>
          <w:p>
            <w:pPr>
              <w:spacing w:before="156" w:beforeLines="50" w:line="240" w:lineRule="exact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 xml:space="preserve"> □ 借款人正常还款，申请取消共同还款人。</w:t>
            </w:r>
          </w:p>
          <w:p>
            <w:pPr>
              <w:spacing w:before="156" w:beforeLines="50" w:line="240" w:lineRule="exact"/>
              <w:rPr>
                <w:rFonts w:ascii="宋体" w:hAnsi="宋体" w:cs="仿宋"/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0" w:hRule="exact"/>
          <w:jc w:val="center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申请人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声明</w:t>
            </w:r>
          </w:p>
        </w:tc>
        <w:tc>
          <w:tcPr>
            <w:tcW w:w="9264" w:type="dxa"/>
            <w:gridSpan w:val="11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 xml:space="preserve">本人保证提供的所有资料完全真实，由此产生的所有后果本人愿意承担相应的法律责任，且同意此申请表内容作为住房公积金借款合同的补充条款。    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 xml:space="preserve">                                             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color w:val="0C0C0C"/>
                <w:szCs w:val="21"/>
                <w:u w:val="single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>申请人签名：</w:t>
            </w:r>
            <w:r>
              <w:rPr>
                <w:rFonts w:hint="eastAsia" w:ascii="宋体" w:hAnsi="宋体" w:cs="仿宋"/>
                <w:color w:val="0C0C0C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"/>
                <w:color w:val="0C0C0C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color w:val="0C0C0C"/>
                <w:spacing w:val="40"/>
                <w:szCs w:val="21"/>
              </w:rPr>
              <w:t>配偶签</w:t>
            </w:r>
            <w:r>
              <w:rPr>
                <w:rFonts w:hint="eastAsia" w:ascii="宋体" w:hAnsi="宋体" w:cs="仿宋"/>
                <w:color w:val="0C0C0C"/>
                <w:szCs w:val="21"/>
              </w:rPr>
              <w:t>名：</w:t>
            </w:r>
            <w:r>
              <w:rPr>
                <w:rFonts w:hint="eastAsia" w:ascii="宋体" w:hAnsi="宋体" w:cs="仿宋"/>
                <w:color w:val="0C0C0C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"/>
                <w:color w:val="0C0C0C"/>
                <w:szCs w:val="21"/>
              </w:rPr>
              <w:t xml:space="preserve">  共同还款人：</w:t>
            </w:r>
            <w:r>
              <w:rPr>
                <w:rFonts w:hint="eastAsia" w:ascii="宋体" w:hAnsi="宋体" w:cs="仿宋"/>
                <w:color w:val="0C0C0C"/>
                <w:szCs w:val="21"/>
                <w:u w:val="single"/>
              </w:rPr>
              <w:t xml:space="preserve">           </w:t>
            </w:r>
          </w:p>
          <w:p>
            <w:pPr>
              <w:tabs>
                <w:tab w:val="left" w:pos="1017"/>
              </w:tabs>
              <w:spacing w:line="360" w:lineRule="auto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color w:val="0C0C0C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4" w:hRule="exact"/>
          <w:jc w:val="center"/>
        </w:trPr>
        <w:tc>
          <w:tcPr>
            <w:tcW w:w="9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中心审核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意见</w:t>
            </w:r>
          </w:p>
          <w:p>
            <w:pPr>
              <w:spacing w:line="240" w:lineRule="exact"/>
              <w:ind w:firstLine="1050" w:firstLineChars="50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经                           </w:t>
            </w:r>
          </w:p>
        </w:tc>
        <w:tc>
          <w:tcPr>
            <w:tcW w:w="926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0" w:firstLineChars="500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经办人：                       审核人：</w:t>
            </w:r>
          </w:p>
        </w:tc>
      </w:tr>
    </w:tbl>
    <w:p/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GY3MWIyOTNhM2VmODYyZTJmYTY2MDE3MThmMzAifQ=="/>
  </w:docVars>
  <w:rsids>
    <w:rsidRoot w:val="67F15D5C"/>
    <w:rsid w:val="32746F9A"/>
    <w:rsid w:val="5EDF2FEF"/>
    <w:rsid w:val="67F1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rFonts w:ascii="等线" w:hAnsi="等线" w:eastAsia="等线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2023-02-23T01:32:00Z</dcterms:created>
  <dc:creator>锦夜丶華年</dc:creator>
  <cp:lastModifiedBy>锦夜丶華年</cp:lastModifiedBy>
  <dcterms:modified xsi:type="dcterms:W3CDTF">2023-02-23T01:34:01Z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53B5312A92F0448999837A3F2BE76AEF</vt:lpwstr>
  </property>
</Properties>
</file>